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F37EEC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4146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041467">
              <w:rPr>
                <w:rFonts w:cstheme="minorHAnsi"/>
                <w:bCs/>
              </w:rPr>
              <w:t>9 de junho</w:t>
            </w:r>
            <w:r w:rsidR="00453AE8">
              <w:rPr>
                <w:rFonts w:cstheme="minorHAnsi"/>
                <w:bCs/>
              </w:rPr>
              <w:t xml:space="preserve">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75CFCA4C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041467">
        <w:rPr>
          <w:rFonts w:cstheme="minorHAnsi"/>
          <w:b/>
        </w:rPr>
        <w:t>30 de maio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041467"/>
    <w:rsid w:val="00420F5E"/>
    <w:rsid w:val="00453AE8"/>
    <w:rsid w:val="005B3395"/>
    <w:rsid w:val="00617DA4"/>
    <w:rsid w:val="00761F8D"/>
    <w:rsid w:val="00AF7FEC"/>
    <w:rsid w:val="00B72C7E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B69107-4A8C-412A-8C93-DCF65717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Clarisse Neves</cp:lastModifiedBy>
  <cp:revision>2</cp:revision>
  <dcterms:created xsi:type="dcterms:W3CDTF">2024-04-17T13:09:00Z</dcterms:created>
  <dcterms:modified xsi:type="dcterms:W3CDTF">2024-04-17T13:09:00Z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